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FD" w:rsidRDefault="00E90450">
      <w:pPr>
        <w:pStyle w:val="1"/>
        <w:spacing w:before="59" w:line="242" w:lineRule="auto"/>
        <w:ind w:left="1532" w:right="1235"/>
        <w:jc w:val="center"/>
      </w:pPr>
      <w:bookmarkStart w:id="0" w:name="ҰЛЫБРИТАНИЯҒА_ВИЗА_РӘСІМДЕУ_БОЙЫНША_СТИП"/>
      <w:bookmarkEnd w:id="0"/>
      <w:r>
        <w:t>ҰЛЫБРИТАНИЯҒА ВИЗА РӘСІМДЕУ БОЙЫНША СТИПЕНДИАТТАРҒА АРНАЛҒАН ЕСКЕРТПЕ</w:t>
      </w:r>
    </w:p>
    <w:p w:rsidR="000E5EFD" w:rsidRDefault="000E5EFD">
      <w:pPr>
        <w:pStyle w:val="a3"/>
        <w:spacing w:before="4"/>
        <w:rPr>
          <w:b/>
          <w:sz w:val="27"/>
        </w:rPr>
      </w:pPr>
    </w:p>
    <w:p w:rsidR="000E5EFD" w:rsidRDefault="00E90450">
      <w:pPr>
        <w:ind w:left="1528" w:right="1235"/>
        <w:jc w:val="center"/>
        <w:rPr>
          <w:b/>
          <w:sz w:val="28"/>
        </w:rPr>
      </w:pPr>
      <w:r>
        <w:rPr>
          <w:b/>
          <w:sz w:val="28"/>
          <w:u w:val="thick"/>
        </w:rPr>
        <w:t>Тілдік курстар бойынша виза рәсімдеу</w:t>
      </w:r>
    </w:p>
    <w:p w:rsidR="000E5EFD" w:rsidRDefault="000E5EFD">
      <w:pPr>
        <w:pStyle w:val="a3"/>
        <w:spacing w:before="9"/>
        <w:rPr>
          <w:b/>
          <w:sz w:val="19"/>
        </w:rPr>
      </w:pPr>
    </w:p>
    <w:p w:rsidR="000E5EFD" w:rsidRDefault="00E90450">
      <w:pPr>
        <w:pStyle w:val="a3"/>
        <w:spacing w:before="89" w:line="321" w:lineRule="exact"/>
        <w:ind w:left="543"/>
      </w:pPr>
      <w:r>
        <w:t>«Short-term Study Visa» виза түріне тіркеуге тұру үшін келесі сілтемеге</w:t>
      </w:r>
    </w:p>
    <w:p w:rsidR="000E5EFD" w:rsidRDefault="00E90450">
      <w:pPr>
        <w:spacing w:line="321" w:lineRule="exact"/>
        <w:ind w:left="403"/>
        <w:rPr>
          <w:sz w:val="28"/>
        </w:rPr>
      </w:pPr>
      <w:hyperlink r:id="rId6">
        <w:r>
          <w:rPr>
            <w:b/>
            <w:color w:val="0000FF"/>
            <w:sz w:val="28"/>
            <w:u w:val="thick" w:color="0000FF"/>
          </w:rPr>
          <w:t xml:space="preserve">https://www.gov.uk/study-visit-visa/apply </w:t>
        </w:r>
      </w:hyperlink>
      <w:r>
        <w:rPr>
          <w:sz w:val="28"/>
        </w:rPr>
        <w:t>өтіңіз.</w:t>
      </w:r>
    </w:p>
    <w:p w:rsidR="000E5EFD" w:rsidRDefault="000E5EFD">
      <w:pPr>
        <w:pStyle w:val="a3"/>
        <w:spacing w:before="2"/>
        <w:rPr>
          <w:sz w:val="20"/>
        </w:rPr>
      </w:pPr>
    </w:p>
    <w:p w:rsidR="000E5EFD" w:rsidRDefault="00E90450">
      <w:pPr>
        <w:pStyle w:val="a3"/>
        <w:spacing w:before="89"/>
        <w:ind w:left="404"/>
        <w:jc w:val="both"/>
      </w:pPr>
      <w:r>
        <w:t>Сауалнаманы тапсыру үшін келесі әрекеттер жасалуы қажет:</w:t>
      </w:r>
    </w:p>
    <w:p w:rsidR="000E5EFD" w:rsidRDefault="00E90450">
      <w:pPr>
        <w:pStyle w:val="a4"/>
        <w:numPr>
          <w:ilvl w:val="0"/>
          <w:numId w:val="2"/>
        </w:numPr>
        <w:tabs>
          <w:tab w:val="left" w:pos="745"/>
        </w:tabs>
        <w:spacing w:before="4" w:line="242" w:lineRule="auto"/>
        <w:ind w:right="107"/>
        <w:jc w:val="both"/>
        <w:rPr>
          <w:sz w:val="28"/>
        </w:rPr>
      </w:pPr>
      <w:r>
        <w:rPr>
          <w:sz w:val="28"/>
        </w:rPr>
        <w:t>«Enter the country in which you are making your application and wish to provide</w:t>
      </w:r>
      <w:r>
        <w:rPr>
          <w:spacing w:val="32"/>
          <w:sz w:val="28"/>
        </w:rPr>
        <w:t xml:space="preserve"> </w:t>
      </w:r>
      <w:r>
        <w:rPr>
          <w:sz w:val="28"/>
        </w:rPr>
        <w:t>your</w:t>
      </w:r>
      <w:r>
        <w:rPr>
          <w:spacing w:val="30"/>
          <w:sz w:val="28"/>
        </w:rPr>
        <w:t xml:space="preserve"> </w:t>
      </w:r>
      <w:r>
        <w:rPr>
          <w:sz w:val="28"/>
        </w:rPr>
        <w:t>biometrics»</w:t>
      </w:r>
      <w:r>
        <w:rPr>
          <w:spacing w:val="29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30"/>
          <w:sz w:val="28"/>
        </w:rPr>
        <w:t xml:space="preserve"> </w:t>
      </w:r>
      <w:r>
        <w:rPr>
          <w:sz w:val="28"/>
        </w:rPr>
        <w:t>парақшасында</w:t>
      </w:r>
      <w:r>
        <w:rPr>
          <w:spacing w:val="33"/>
          <w:sz w:val="28"/>
        </w:rPr>
        <w:t xml:space="preserve"> </w:t>
      </w:r>
      <w:r>
        <w:rPr>
          <w:sz w:val="28"/>
        </w:rPr>
        <w:t>«</w:t>
      </w:r>
      <w:r>
        <w:rPr>
          <w:b/>
          <w:i/>
          <w:sz w:val="28"/>
        </w:rPr>
        <w:t>Kazakhstan»</w:t>
      </w:r>
      <w:r>
        <w:rPr>
          <w:b/>
          <w:i/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далее</w:t>
      </w:r>
    </w:p>
    <w:p w:rsidR="000E5EFD" w:rsidRDefault="00E90450">
      <w:pPr>
        <w:pStyle w:val="2"/>
        <w:rPr>
          <w:b w:val="0"/>
          <w:i w:val="0"/>
        </w:rPr>
      </w:pPr>
      <w:r>
        <w:t>«I have c</w:t>
      </w:r>
      <w:r>
        <w:t xml:space="preserve">hecked </w:t>
      </w:r>
      <w:hyperlink r:id="rId7">
        <w:r>
          <w:t xml:space="preserve">available biometric enrolment locations </w:t>
        </w:r>
      </w:hyperlink>
      <w:r>
        <w:t xml:space="preserve">and can travel to  </w:t>
      </w:r>
      <w:r>
        <w:t>a location in my selected country. If no location is available in that  country, then I confirm that I can travel to a locat</w:t>
      </w:r>
      <w:r>
        <w:t xml:space="preserve">ion in the redirected country» </w:t>
      </w:r>
      <w:r>
        <w:rPr>
          <w:b w:val="0"/>
          <w:i w:val="0"/>
        </w:rPr>
        <w:t>таңдау</w:t>
      </w:r>
      <w:r>
        <w:rPr>
          <w:b w:val="0"/>
          <w:i w:val="0"/>
          <w:spacing w:val="-4"/>
        </w:rPr>
        <w:t xml:space="preserve"> </w:t>
      </w:r>
      <w:r>
        <w:rPr>
          <w:b w:val="0"/>
          <w:i w:val="0"/>
        </w:rPr>
        <w:t>қажет.</w:t>
      </w:r>
    </w:p>
    <w:p w:rsidR="000E5EFD" w:rsidRDefault="00E90450">
      <w:pPr>
        <w:pStyle w:val="a4"/>
        <w:numPr>
          <w:ilvl w:val="0"/>
          <w:numId w:val="2"/>
        </w:numPr>
        <w:tabs>
          <w:tab w:val="left" w:pos="815"/>
        </w:tabs>
        <w:spacing w:line="320" w:lineRule="exact"/>
        <w:ind w:left="814" w:hanging="431"/>
        <w:jc w:val="both"/>
        <w:rPr>
          <w:b/>
          <w:i/>
          <w:sz w:val="28"/>
        </w:rPr>
      </w:pPr>
      <w:r>
        <w:rPr>
          <w:b/>
          <w:i/>
          <w:sz w:val="28"/>
        </w:rPr>
        <w:t>«Apply now» сауалнамасын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тіркеу.</w:t>
      </w:r>
    </w:p>
    <w:p w:rsidR="000E5EFD" w:rsidRDefault="00E90450">
      <w:pPr>
        <w:pStyle w:val="a4"/>
        <w:numPr>
          <w:ilvl w:val="0"/>
          <w:numId w:val="2"/>
        </w:numPr>
        <w:tabs>
          <w:tab w:val="left" w:pos="745"/>
        </w:tabs>
        <w:ind w:right="105"/>
        <w:jc w:val="both"/>
        <w:rPr>
          <w:sz w:val="28"/>
        </w:rPr>
      </w:pPr>
      <w:r>
        <w:rPr>
          <w:sz w:val="28"/>
        </w:rPr>
        <w:t>Сауаланаманы қолданыстағы байланыс телефоны мен электрондық мекенжайды қолдана отырып, толтыруға</w:t>
      </w:r>
      <w:r>
        <w:rPr>
          <w:spacing w:val="-5"/>
          <w:sz w:val="28"/>
        </w:rPr>
        <w:t xml:space="preserve"> </w:t>
      </w:r>
      <w:r>
        <w:rPr>
          <w:sz w:val="28"/>
        </w:rPr>
        <w:t>кірісу.</w:t>
      </w:r>
    </w:p>
    <w:p w:rsidR="000E5EFD" w:rsidRDefault="00E90450">
      <w:pPr>
        <w:pStyle w:val="a4"/>
        <w:numPr>
          <w:ilvl w:val="0"/>
          <w:numId w:val="2"/>
        </w:numPr>
        <w:tabs>
          <w:tab w:val="left" w:pos="745"/>
        </w:tabs>
        <w:ind w:right="104"/>
        <w:jc w:val="both"/>
        <w:rPr>
          <w:i/>
          <w:sz w:val="28"/>
        </w:rPr>
      </w:pPr>
      <w:r>
        <w:rPr>
          <w:sz w:val="28"/>
        </w:rPr>
        <w:t xml:space="preserve">Британдық визалық орталығына сұхбатқа тілдік курстарға бару алдында 90 күнге дейін тағайындау қажет, себебі құжаттарды тапсырған күннен бастап сауалнаманы қарастыру мерзімі 3 аптаны құрайды. </w:t>
      </w:r>
      <w:r>
        <w:rPr>
          <w:i/>
          <w:sz w:val="28"/>
        </w:rPr>
        <w:t>(Визаны беру туарлы шешім Орталық Азия бойынша аймақтық орталықта</w:t>
      </w:r>
      <w:r>
        <w:rPr>
          <w:i/>
          <w:sz w:val="28"/>
        </w:rPr>
        <w:t>, Стамбул қаласында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қабылданады).</w:t>
      </w:r>
    </w:p>
    <w:p w:rsidR="000E5EFD" w:rsidRDefault="00E90450">
      <w:pPr>
        <w:pStyle w:val="a4"/>
        <w:numPr>
          <w:ilvl w:val="0"/>
          <w:numId w:val="2"/>
        </w:numPr>
        <w:tabs>
          <w:tab w:val="left" w:pos="745"/>
        </w:tabs>
        <w:ind w:right="104"/>
        <w:jc w:val="both"/>
        <w:rPr>
          <w:sz w:val="28"/>
        </w:rPr>
      </w:pPr>
      <w:r>
        <w:rPr>
          <w:sz w:val="28"/>
        </w:rPr>
        <w:t xml:space="preserve">Консулдық алым </w:t>
      </w:r>
      <w:r>
        <w:rPr>
          <w:sz w:val="28"/>
          <w:shd w:val="clear" w:color="auto" w:fill="F8F8F8"/>
        </w:rPr>
        <w:t>≈</w:t>
      </w:r>
      <w:r>
        <w:rPr>
          <w:sz w:val="28"/>
        </w:rPr>
        <w:t xml:space="preserve"> 97 фунт стерлинг көлемінде төлеу қажет (төлемді банктік карта арқылы онлайн жүргізу қажет, төлем туралы растау электрондық мекенжайға</w:t>
      </w:r>
      <w:r>
        <w:rPr>
          <w:spacing w:val="-3"/>
          <w:sz w:val="28"/>
        </w:rPr>
        <w:t xml:space="preserve"> </w:t>
      </w:r>
      <w:r>
        <w:rPr>
          <w:sz w:val="28"/>
        </w:rPr>
        <w:t>келеді).</w:t>
      </w:r>
    </w:p>
    <w:p w:rsidR="000E5EFD" w:rsidRDefault="00E90450">
      <w:pPr>
        <w:pStyle w:val="a4"/>
        <w:numPr>
          <w:ilvl w:val="0"/>
          <w:numId w:val="2"/>
        </w:numPr>
        <w:tabs>
          <w:tab w:val="left" w:pos="745"/>
        </w:tabs>
        <w:spacing w:line="321" w:lineRule="exact"/>
        <w:ind w:hanging="361"/>
        <w:jc w:val="both"/>
        <w:rPr>
          <w:sz w:val="28"/>
        </w:rPr>
      </w:pPr>
      <w:hyperlink r:id="rId8">
        <w:r>
          <w:rPr>
            <w:color w:val="0000FF"/>
            <w:sz w:val="28"/>
            <w:u w:val="single" w:color="0000FF"/>
          </w:rPr>
          <w:t>https://uk.tlsco</w:t>
        </w:r>
        <w:r>
          <w:rPr>
            <w:color w:val="0000FF"/>
            <w:sz w:val="28"/>
            <w:u w:val="single" w:color="0000FF"/>
          </w:rPr>
          <w:t>ntact.com/</w:t>
        </w:r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>сайтына тіркелу.</w:t>
      </w:r>
    </w:p>
    <w:p w:rsidR="000E5EFD" w:rsidRDefault="000E5EFD">
      <w:pPr>
        <w:pStyle w:val="a3"/>
        <w:spacing w:before="3"/>
        <w:rPr>
          <w:sz w:val="20"/>
        </w:rPr>
      </w:pPr>
    </w:p>
    <w:p w:rsidR="000E5EFD" w:rsidRDefault="00E90450">
      <w:pPr>
        <w:pStyle w:val="1"/>
        <w:spacing w:before="92" w:line="237" w:lineRule="auto"/>
        <w:ind w:left="404" w:firstLine="208"/>
      </w:pPr>
      <w:bookmarkStart w:id="1" w:name="«Short-term_Study_Visa»_визасына_тапсыру"/>
      <w:bookmarkEnd w:id="1"/>
      <w:r>
        <w:t>«Short-term Study Visa» визасына тапсыру үшін қажетті құжаттар тізімі:</w:t>
      </w:r>
    </w:p>
    <w:p w:rsidR="000E5EFD" w:rsidRDefault="00E90450">
      <w:pPr>
        <w:pStyle w:val="a4"/>
        <w:numPr>
          <w:ilvl w:val="1"/>
          <w:numId w:val="2"/>
        </w:numPr>
        <w:tabs>
          <w:tab w:val="left" w:pos="1517"/>
          <w:tab w:val="left" w:pos="1518"/>
        </w:tabs>
        <w:spacing w:line="318" w:lineRule="exact"/>
        <w:ind w:hanging="853"/>
        <w:rPr>
          <w:sz w:val="28"/>
        </w:rPr>
      </w:pPr>
      <w:r>
        <w:rPr>
          <w:sz w:val="28"/>
        </w:rPr>
        <w:t>Төлқұжат</w:t>
      </w:r>
    </w:p>
    <w:p w:rsidR="000E5EFD" w:rsidRDefault="00E90450">
      <w:pPr>
        <w:pStyle w:val="a4"/>
        <w:numPr>
          <w:ilvl w:val="1"/>
          <w:numId w:val="2"/>
        </w:numPr>
        <w:tabs>
          <w:tab w:val="left" w:pos="1587"/>
          <w:tab w:val="left" w:pos="1588"/>
          <w:tab w:val="left" w:pos="3608"/>
          <w:tab w:val="left" w:pos="5604"/>
          <w:tab w:val="left" w:pos="7140"/>
          <w:tab w:val="left" w:pos="7764"/>
          <w:tab w:val="left" w:pos="8565"/>
          <w:tab w:val="left" w:pos="8942"/>
        </w:tabs>
        <w:spacing w:before="18"/>
        <w:ind w:left="665" w:right="105" w:firstLine="0"/>
        <w:rPr>
          <w:sz w:val="28"/>
        </w:rPr>
      </w:pPr>
      <w:r>
        <w:rPr>
          <w:sz w:val="28"/>
        </w:rPr>
        <w:t>«Халықаралық</w:t>
      </w:r>
      <w:r>
        <w:rPr>
          <w:sz w:val="28"/>
        </w:rPr>
        <w:tab/>
        <w:t>бағдарламалар</w:t>
      </w:r>
      <w:r>
        <w:rPr>
          <w:sz w:val="28"/>
        </w:rPr>
        <w:tab/>
        <w:t>орталығы»</w:t>
      </w:r>
      <w:r>
        <w:rPr>
          <w:sz w:val="28"/>
        </w:rPr>
        <w:tab/>
        <w:t>АҚ</w:t>
      </w:r>
      <w:r>
        <w:rPr>
          <w:sz w:val="28"/>
        </w:rPr>
        <w:tab/>
        <w:t>–нан</w:t>
      </w:r>
      <w:r>
        <w:rPr>
          <w:sz w:val="28"/>
        </w:rPr>
        <w:tab/>
        <w:t>6</w:t>
      </w:r>
      <w:r>
        <w:rPr>
          <w:sz w:val="28"/>
        </w:rPr>
        <w:tab/>
      </w:r>
      <w:r>
        <w:rPr>
          <w:spacing w:val="-4"/>
          <w:sz w:val="28"/>
        </w:rPr>
        <w:t xml:space="preserve">айға </w:t>
      </w:r>
      <w:r>
        <w:rPr>
          <w:sz w:val="28"/>
        </w:rPr>
        <w:t>берілетін қаржылық кепіл</w:t>
      </w:r>
      <w:r>
        <w:rPr>
          <w:spacing w:val="-6"/>
          <w:sz w:val="28"/>
        </w:rPr>
        <w:t xml:space="preserve"> </w:t>
      </w:r>
      <w:r>
        <w:rPr>
          <w:sz w:val="28"/>
        </w:rPr>
        <w:t>хаты.</w:t>
      </w:r>
    </w:p>
    <w:p w:rsidR="000E5EFD" w:rsidRDefault="00E90450">
      <w:pPr>
        <w:pStyle w:val="a4"/>
        <w:numPr>
          <w:ilvl w:val="1"/>
          <w:numId w:val="2"/>
        </w:numPr>
        <w:tabs>
          <w:tab w:val="left" w:pos="1517"/>
          <w:tab w:val="left" w:pos="1518"/>
        </w:tabs>
        <w:spacing w:before="21"/>
        <w:ind w:hanging="853"/>
        <w:rPr>
          <w:sz w:val="28"/>
        </w:rPr>
      </w:pPr>
      <w:r>
        <w:rPr>
          <w:sz w:val="28"/>
        </w:rPr>
        <w:t>Тілдік курстарға шақырту</w:t>
      </w:r>
      <w:r>
        <w:rPr>
          <w:spacing w:val="-8"/>
          <w:sz w:val="28"/>
        </w:rPr>
        <w:t xml:space="preserve"> </w:t>
      </w:r>
      <w:r>
        <w:rPr>
          <w:sz w:val="28"/>
        </w:rPr>
        <w:t>хаты.</w:t>
      </w:r>
    </w:p>
    <w:p w:rsidR="000E5EFD" w:rsidRDefault="00E90450">
      <w:pPr>
        <w:pStyle w:val="a4"/>
        <w:numPr>
          <w:ilvl w:val="1"/>
          <w:numId w:val="2"/>
        </w:numPr>
        <w:tabs>
          <w:tab w:val="left" w:pos="1517"/>
          <w:tab w:val="left" w:pos="1518"/>
        </w:tabs>
        <w:spacing w:before="26"/>
        <w:ind w:left="665" w:right="105" w:firstLine="0"/>
        <w:rPr>
          <w:sz w:val="28"/>
        </w:rPr>
      </w:pPr>
      <w:r>
        <w:rPr>
          <w:sz w:val="28"/>
        </w:rPr>
        <w:t>Ұлыбританияда 6 айдан астам уақыт</w:t>
      </w:r>
      <w:r>
        <w:rPr>
          <w:sz w:val="28"/>
        </w:rPr>
        <w:t>ы оқуда болған жағдайда Туберкулезге тест тапсыру (Tuberculosis TB</w:t>
      </w:r>
      <w:r>
        <w:rPr>
          <w:spacing w:val="-8"/>
          <w:sz w:val="28"/>
        </w:rPr>
        <w:t xml:space="preserve"> </w:t>
      </w:r>
      <w:r>
        <w:rPr>
          <w:sz w:val="28"/>
        </w:rPr>
        <w:t>test)</w:t>
      </w:r>
    </w:p>
    <w:p w:rsidR="000E5EFD" w:rsidRDefault="00E90450">
      <w:pPr>
        <w:pStyle w:val="a4"/>
        <w:numPr>
          <w:ilvl w:val="1"/>
          <w:numId w:val="2"/>
        </w:numPr>
        <w:tabs>
          <w:tab w:val="left" w:pos="1517"/>
          <w:tab w:val="left" w:pos="1518"/>
        </w:tabs>
        <w:spacing w:before="23"/>
        <w:ind w:hanging="853"/>
        <w:rPr>
          <w:sz w:val="28"/>
        </w:rPr>
      </w:pPr>
      <w:r>
        <w:rPr>
          <w:sz w:val="28"/>
        </w:rPr>
        <w:t>IELTS</w:t>
      </w:r>
      <w:r>
        <w:rPr>
          <w:spacing w:val="-2"/>
          <w:sz w:val="28"/>
        </w:rPr>
        <w:t xml:space="preserve"> </w:t>
      </w:r>
      <w:r>
        <w:rPr>
          <w:sz w:val="28"/>
        </w:rPr>
        <w:t>сертификаты</w:t>
      </w:r>
    </w:p>
    <w:p w:rsidR="000E5EFD" w:rsidRDefault="000E5EFD">
      <w:pPr>
        <w:pStyle w:val="a3"/>
        <w:spacing w:before="6"/>
        <w:rPr>
          <w:sz w:val="32"/>
        </w:rPr>
      </w:pPr>
    </w:p>
    <w:p w:rsidR="000E5EFD" w:rsidRDefault="00E90450">
      <w:pPr>
        <w:pStyle w:val="1"/>
        <w:ind w:left="665"/>
        <w:jc w:val="both"/>
      </w:pPr>
      <w:r>
        <w:t>Туберкулезге тесті өту мекен жайы (Tuberculosis TB test):</w:t>
      </w:r>
    </w:p>
    <w:p w:rsidR="000E5EFD" w:rsidRDefault="000E5EFD">
      <w:pPr>
        <w:pStyle w:val="a3"/>
        <w:spacing w:before="10"/>
        <w:rPr>
          <w:b/>
          <w:sz w:val="25"/>
        </w:rPr>
      </w:pPr>
    </w:p>
    <w:p w:rsidR="000E5EFD" w:rsidRDefault="00E90450">
      <w:pPr>
        <w:pStyle w:val="a3"/>
        <w:ind w:left="665" w:right="105"/>
        <w:jc w:val="both"/>
      </w:pPr>
      <w:r>
        <w:t>Нұр-Сұлтан қ-сы, Республикалық диагностикалық орталық, Сығанак к- сі, 2, B-2 б-сі, тел: +7 7172 790345/46/47 Қабылдау уақыттары: Дүй- Бейс, 8:30-17:00 (тест бағасы - 80 АҚШ</w:t>
      </w:r>
      <w:r>
        <w:rPr>
          <w:spacing w:val="-9"/>
        </w:rPr>
        <w:t xml:space="preserve"> </w:t>
      </w:r>
      <w:r>
        <w:t>доллары)</w:t>
      </w:r>
    </w:p>
    <w:p w:rsidR="000E5EFD" w:rsidRDefault="000E5EFD">
      <w:pPr>
        <w:jc w:val="both"/>
        <w:sectPr w:rsidR="000E5EFD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p w:rsidR="000E5EFD" w:rsidRDefault="00E90450" w:rsidP="00E90450">
      <w:pPr>
        <w:pStyle w:val="a3"/>
        <w:spacing w:before="67" w:line="242" w:lineRule="auto"/>
        <w:ind w:left="665" w:right="103"/>
      </w:pPr>
      <w:r>
        <w:lastRenderedPageBreak/>
        <w:t xml:space="preserve">Алматы қ-сы, </w:t>
      </w:r>
      <w:r w:rsidRPr="00E90450">
        <w:t xml:space="preserve">«Керуен-Medicus </w:t>
      </w:r>
      <w:r w:rsidRPr="00E90450">
        <w:t>клиника</w:t>
      </w:r>
      <w:r>
        <w:t>сы</w:t>
      </w:r>
      <w:r w:rsidRPr="00E90450">
        <w:t xml:space="preserve">, Бухар Жырау </w:t>
      </w:r>
      <w:r>
        <w:t>бульвары</w:t>
      </w:r>
      <w:r w:rsidRPr="00E90450">
        <w:t xml:space="preserve">, 45/1, тел: +7 (727) 220 70 70; +7 (777) 300 00 03 </w:t>
      </w:r>
      <w:r>
        <w:t>(тест бағасы - 80 АҚШ доллары)</w:t>
      </w:r>
    </w:p>
    <w:p w:rsidR="000E5EFD" w:rsidRDefault="000E5EFD">
      <w:pPr>
        <w:pStyle w:val="a3"/>
        <w:rPr>
          <w:sz w:val="30"/>
        </w:rPr>
      </w:pPr>
    </w:p>
    <w:p w:rsidR="000E5EFD" w:rsidRDefault="000E5EFD">
      <w:pPr>
        <w:pStyle w:val="a3"/>
        <w:rPr>
          <w:sz w:val="30"/>
        </w:rPr>
      </w:pPr>
    </w:p>
    <w:p w:rsidR="000E5EFD" w:rsidRDefault="00E90450">
      <w:pPr>
        <w:spacing w:before="229" w:line="276" w:lineRule="auto"/>
        <w:ind w:left="418" w:right="1714" w:firstLine="1384"/>
        <w:rPr>
          <w:b/>
          <w:sz w:val="28"/>
        </w:rPr>
      </w:pPr>
      <w:r>
        <w:rPr>
          <w:b/>
          <w:sz w:val="28"/>
        </w:rPr>
        <w:t xml:space="preserve">Толығырақ мәліметті Ұлыбритания елшілігінің </w:t>
      </w:r>
      <w:hyperlink r:id="rId9">
        <w:r>
          <w:rPr>
            <w:b/>
            <w:color w:val="0000FF"/>
            <w:sz w:val="28"/>
            <w:u w:val="thick" w:color="0000FF"/>
          </w:rPr>
          <w:t>https://www.gov.uk/government/organisations/uk</w:t>
        </w:r>
      </w:hyperlink>
    </w:p>
    <w:p w:rsidR="000E5EFD" w:rsidRDefault="00E90450">
      <w:pPr>
        <w:spacing w:before="1"/>
        <w:ind w:left="1299"/>
        <w:rPr>
          <w:b/>
          <w:sz w:val="28"/>
        </w:rPr>
      </w:pPr>
      <w:hyperlink r:id="rId10">
        <w:r>
          <w:rPr>
            <w:b/>
            <w:color w:val="0000FF"/>
            <w:sz w:val="28"/>
            <w:u w:val="thick" w:color="0000FF"/>
          </w:rPr>
          <w:t>-visas-and-immigration</w:t>
        </w:r>
        <w:r>
          <w:rPr>
            <w:b/>
            <w:color w:val="0000FF"/>
            <w:sz w:val="28"/>
          </w:rPr>
          <w:t xml:space="preserve"> </w:t>
        </w:r>
      </w:hyperlink>
      <w:r>
        <w:rPr>
          <w:b/>
          <w:sz w:val="28"/>
        </w:rPr>
        <w:t>сайтында ала аласыз:</w:t>
      </w:r>
    </w:p>
    <w:p w:rsidR="000E5EFD" w:rsidRDefault="000E5EFD">
      <w:pPr>
        <w:pStyle w:val="a3"/>
        <w:rPr>
          <w:b/>
          <w:sz w:val="20"/>
        </w:rPr>
      </w:pPr>
    </w:p>
    <w:p w:rsidR="000E5EFD" w:rsidRDefault="000E5EFD">
      <w:pPr>
        <w:pStyle w:val="a3"/>
        <w:rPr>
          <w:b/>
          <w:sz w:val="20"/>
        </w:rPr>
      </w:pPr>
    </w:p>
    <w:p w:rsidR="000E5EFD" w:rsidRDefault="00E90450">
      <w:pPr>
        <w:pStyle w:val="1"/>
        <w:spacing w:before="206"/>
        <w:ind w:left="4306" w:right="463" w:hanging="3630"/>
      </w:pPr>
      <w:bookmarkStart w:id="2" w:name="General_Student_Visa_(Tier_4)_академиялы"/>
      <w:bookmarkEnd w:id="2"/>
      <w:r>
        <w:t xml:space="preserve">Student Visa </w:t>
      </w:r>
      <w:r>
        <w:t>академиялық о</w:t>
      </w:r>
      <w:r>
        <w:t>қуға арналған визаны рәсімдеу.</w:t>
      </w:r>
    </w:p>
    <w:p w:rsidR="000E5EFD" w:rsidRDefault="000E5EFD">
      <w:pPr>
        <w:pStyle w:val="a3"/>
        <w:spacing w:before="9"/>
        <w:rPr>
          <w:b/>
          <w:sz w:val="27"/>
        </w:rPr>
      </w:pPr>
    </w:p>
    <w:p w:rsidR="000E5EFD" w:rsidRDefault="00E90450">
      <w:pPr>
        <w:pStyle w:val="a3"/>
        <w:spacing w:line="237" w:lineRule="auto"/>
        <w:ind w:left="404" w:right="103"/>
      </w:pPr>
      <w:r>
        <w:t xml:space="preserve">Виза түріне тіркеуге тұру үшін келесі сілтемеге </w:t>
      </w:r>
      <w:hyperlink r:id="rId11" w:history="1">
        <w:r w:rsidRPr="00E90450">
          <w:rPr>
            <w:rStyle w:val="a5"/>
          </w:rPr>
          <w:t>https://www.gov.uk/student-visa</w:t>
        </w:r>
      </w:hyperlink>
      <w:r>
        <w:t xml:space="preserve"> </w:t>
      </w:r>
      <w:r>
        <w:t>өтіңіз.</w:t>
      </w:r>
    </w:p>
    <w:p w:rsidR="000E5EFD" w:rsidRDefault="000E5EFD">
      <w:pPr>
        <w:pStyle w:val="a3"/>
        <w:spacing w:before="10"/>
        <w:rPr>
          <w:sz w:val="19"/>
        </w:rPr>
      </w:pPr>
    </w:p>
    <w:p w:rsidR="000E5EFD" w:rsidRDefault="00E90450">
      <w:pPr>
        <w:pStyle w:val="a3"/>
        <w:spacing w:before="89"/>
        <w:ind w:left="404"/>
      </w:pPr>
      <w:r>
        <w:t>Сауалнаманы тапсыру үшін келесі әрекеттер жасалуы қажет:</w:t>
      </w:r>
    </w:p>
    <w:p w:rsidR="000E5EFD" w:rsidRDefault="000E5EFD">
      <w:pPr>
        <w:pStyle w:val="a3"/>
        <w:spacing w:before="3"/>
      </w:pPr>
    </w:p>
    <w:p w:rsidR="000E5EFD" w:rsidRDefault="00E90450">
      <w:pPr>
        <w:pStyle w:val="a4"/>
        <w:numPr>
          <w:ilvl w:val="0"/>
          <w:numId w:val="1"/>
        </w:numPr>
        <w:tabs>
          <w:tab w:val="left" w:pos="746"/>
        </w:tabs>
        <w:spacing w:before="1"/>
        <w:ind w:right="106"/>
        <w:jc w:val="both"/>
        <w:rPr>
          <w:sz w:val="28"/>
        </w:rPr>
      </w:pPr>
      <w:r>
        <w:rPr>
          <w:sz w:val="28"/>
        </w:rPr>
        <w:t>«Enter the country in which you are making your application and wish to provide</w:t>
      </w:r>
      <w:r>
        <w:rPr>
          <w:spacing w:val="32"/>
          <w:sz w:val="28"/>
        </w:rPr>
        <w:t xml:space="preserve"> </w:t>
      </w:r>
      <w:r>
        <w:rPr>
          <w:sz w:val="28"/>
        </w:rPr>
        <w:t>your</w:t>
      </w:r>
      <w:r>
        <w:rPr>
          <w:spacing w:val="30"/>
          <w:sz w:val="28"/>
        </w:rPr>
        <w:t xml:space="preserve"> </w:t>
      </w:r>
      <w:r>
        <w:rPr>
          <w:sz w:val="28"/>
        </w:rPr>
        <w:t>biometrics»</w:t>
      </w:r>
      <w:r>
        <w:rPr>
          <w:spacing w:val="29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30"/>
          <w:sz w:val="28"/>
        </w:rPr>
        <w:t xml:space="preserve"> </w:t>
      </w:r>
      <w:r>
        <w:rPr>
          <w:sz w:val="28"/>
        </w:rPr>
        <w:t>парақшасында</w:t>
      </w:r>
      <w:r>
        <w:rPr>
          <w:spacing w:val="33"/>
          <w:sz w:val="28"/>
        </w:rPr>
        <w:t xml:space="preserve"> </w:t>
      </w:r>
      <w:r>
        <w:rPr>
          <w:sz w:val="28"/>
        </w:rPr>
        <w:t>«</w:t>
      </w:r>
      <w:r>
        <w:rPr>
          <w:b/>
          <w:i/>
          <w:sz w:val="28"/>
        </w:rPr>
        <w:t>Kazakhstan»</w:t>
      </w:r>
      <w:r>
        <w:rPr>
          <w:b/>
          <w:i/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далее</w:t>
      </w:r>
    </w:p>
    <w:p w:rsidR="000E5EFD" w:rsidRDefault="00E90450">
      <w:pPr>
        <w:pStyle w:val="2"/>
        <w:rPr>
          <w:b w:val="0"/>
          <w:i w:val="0"/>
        </w:rPr>
      </w:pPr>
      <w:r>
        <w:t xml:space="preserve">«I have checked </w:t>
      </w:r>
      <w:hyperlink r:id="rId12">
        <w:r>
          <w:t xml:space="preserve">available biometric enrolment locations </w:t>
        </w:r>
      </w:hyperlink>
      <w:r>
        <w:t xml:space="preserve">and can travel to  </w:t>
      </w:r>
      <w:r>
        <w:t>a location in my selected country. If no location is available in that  country, then I confirm that I can travel to a location in th</w:t>
      </w:r>
      <w:r>
        <w:t xml:space="preserve">e redirected country» </w:t>
      </w:r>
      <w:r>
        <w:rPr>
          <w:b w:val="0"/>
          <w:i w:val="0"/>
        </w:rPr>
        <w:t>таңдау</w:t>
      </w:r>
      <w:r>
        <w:rPr>
          <w:b w:val="0"/>
          <w:i w:val="0"/>
          <w:spacing w:val="-4"/>
        </w:rPr>
        <w:t xml:space="preserve"> </w:t>
      </w:r>
      <w:r>
        <w:rPr>
          <w:b w:val="0"/>
          <w:i w:val="0"/>
        </w:rPr>
        <w:t>қажет.</w:t>
      </w:r>
    </w:p>
    <w:p w:rsidR="000E5EFD" w:rsidRDefault="00E90450">
      <w:pPr>
        <w:pStyle w:val="a4"/>
        <w:numPr>
          <w:ilvl w:val="0"/>
          <w:numId w:val="1"/>
        </w:numPr>
        <w:tabs>
          <w:tab w:val="left" w:pos="815"/>
        </w:tabs>
        <w:spacing w:line="319" w:lineRule="exact"/>
        <w:ind w:left="814" w:hanging="431"/>
        <w:jc w:val="both"/>
        <w:rPr>
          <w:sz w:val="28"/>
        </w:rPr>
      </w:pPr>
      <w:r>
        <w:rPr>
          <w:b/>
          <w:i/>
          <w:sz w:val="28"/>
        </w:rPr>
        <w:t xml:space="preserve">«Apply now» </w:t>
      </w:r>
      <w:r>
        <w:rPr>
          <w:sz w:val="28"/>
        </w:rPr>
        <w:t>сауалнаманы тіркеу</w:t>
      </w:r>
      <w:r>
        <w:rPr>
          <w:spacing w:val="-7"/>
          <w:sz w:val="28"/>
        </w:rPr>
        <w:t xml:space="preserve"> </w:t>
      </w:r>
      <w:r>
        <w:rPr>
          <w:sz w:val="28"/>
        </w:rPr>
        <w:t>қажет.</w:t>
      </w:r>
    </w:p>
    <w:p w:rsidR="000E5EFD" w:rsidRDefault="00E90450">
      <w:pPr>
        <w:pStyle w:val="a4"/>
        <w:numPr>
          <w:ilvl w:val="0"/>
          <w:numId w:val="1"/>
        </w:numPr>
        <w:tabs>
          <w:tab w:val="left" w:pos="745"/>
        </w:tabs>
        <w:ind w:left="744" w:right="715"/>
        <w:jc w:val="both"/>
        <w:rPr>
          <w:sz w:val="28"/>
        </w:rPr>
      </w:pPr>
      <w:r>
        <w:rPr>
          <w:sz w:val="28"/>
        </w:rPr>
        <w:t>Сауаланаманы қолданыстағы байланыс телефоны мен электрондық мекенжайды қолдана отырып, толтыруға</w:t>
      </w:r>
      <w:r>
        <w:rPr>
          <w:spacing w:val="-4"/>
          <w:sz w:val="28"/>
        </w:rPr>
        <w:t xml:space="preserve"> </w:t>
      </w:r>
      <w:r>
        <w:rPr>
          <w:sz w:val="28"/>
        </w:rPr>
        <w:t>кірісу.</w:t>
      </w:r>
    </w:p>
    <w:p w:rsidR="000E5EFD" w:rsidRDefault="00E90450">
      <w:pPr>
        <w:pStyle w:val="a4"/>
        <w:numPr>
          <w:ilvl w:val="0"/>
          <w:numId w:val="1"/>
        </w:numPr>
        <w:tabs>
          <w:tab w:val="left" w:pos="746"/>
        </w:tabs>
        <w:spacing w:before="3"/>
        <w:ind w:left="744" w:right="103"/>
        <w:jc w:val="both"/>
        <w:rPr>
          <w:i/>
          <w:sz w:val="28"/>
        </w:rPr>
      </w:pPr>
      <w:r>
        <w:rPr>
          <w:sz w:val="28"/>
        </w:rPr>
        <w:t>Британдық визалық орталығына сұхбатқа академиялық оқуға бару алдында 3 айға д</w:t>
      </w:r>
      <w:r>
        <w:rPr>
          <w:sz w:val="28"/>
        </w:rPr>
        <w:t xml:space="preserve">ейін тағайындау қажет, себебі құжаттарды тапсырған күннен бастап сауалнаманы қарастыру мерзімі 3 аптаны құрайды. </w:t>
      </w:r>
      <w:r>
        <w:rPr>
          <w:i/>
          <w:sz w:val="28"/>
        </w:rPr>
        <w:t>(Визаны беру туарлы шешім Орталық Азия бойынша аймақтық орталықта, Стамбул қаласында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қабылданады).</w:t>
      </w:r>
    </w:p>
    <w:p w:rsidR="000E5EFD" w:rsidRDefault="00E90450">
      <w:pPr>
        <w:pStyle w:val="a4"/>
        <w:numPr>
          <w:ilvl w:val="0"/>
          <w:numId w:val="1"/>
        </w:numPr>
        <w:tabs>
          <w:tab w:val="left" w:pos="745"/>
        </w:tabs>
        <w:ind w:left="744" w:right="104"/>
        <w:jc w:val="both"/>
        <w:rPr>
          <w:sz w:val="28"/>
        </w:rPr>
      </w:pPr>
      <w:r>
        <w:rPr>
          <w:sz w:val="28"/>
        </w:rPr>
        <w:t xml:space="preserve">Консулдық алым </w:t>
      </w:r>
      <w:r>
        <w:rPr>
          <w:sz w:val="28"/>
          <w:shd w:val="clear" w:color="auto" w:fill="F8F8F8"/>
        </w:rPr>
        <w:t>≈</w:t>
      </w:r>
      <w:r>
        <w:rPr>
          <w:sz w:val="28"/>
        </w:rPr>
        <w:t xml:space="preserve"> 348 фунт стерлинг көлемінде</w:t>
      </w:r>
      <w:r>
        <w:rPr>
          <w:sz w:val="28"/>
        </w:rPr>
        <w:t xml:space="preserve"> төлеу қажет (тқлемді банктік карта арқылы онлайн жүргізу қажет, төлем туралы растау электрондық мекенжайға</w:t>
      </w:r>
      <w:r>
        <w:rPr>
          <w:spacing w:val="-3"/>
          <w:sz w:val="28"/>
        </w:rPr>
        <w:t xml:space="preserve"> </w:t>
      </w:r>
      <w:r>
        <w:rPr>
          <w:sz w:val="28"/>
        </w:rPr>
        <w:t>келеді).</w:t>
      </w:r>
    </w:p>
    <w:p w:rsidR="000E5EFD" w:rsidRDefault="00E90450">
      <w:pPr>
        <w:pStyle w:val="a4"/>
        <w:numPr>
          <w:ilvl w:val="0"/>
          <w:numId w:val="1"/>
        </w:numPr>
        <w:tabs>
          <w:tab w:val="left" w:pos="745"/>
        </w:tabs>
        <w:ind w:left="744" w:right="107" w:hanging="361"/>
        <w:jc w:val="both"/>
        <w:rPr>
          <w:sz w:val="28"/>
        </w:rPr>
      </w:pPr>
      <w:r>
        <w:rPr>
          <w:sz w:val="28"/>
        </w:rPr>
        <w:t xml:space="preserve">IHS (International Health Security) міндетті медициналық сақтандыру. Сақтандыру бағасы </w:t>
      </w:r>
      <w:r>
        <w:rPr>
          <w:sz w:val="28"/>
          <w:shd w:val="clear" w:color="auto" w:fill="F8F8F8"/>
        </w:rPr>
        <w:t>≈</w:t>
      </w:r>
      <w:r>
        <w:rPr>
          <w:sz w:val="28"/>
        </w:rPr>
        <w:t xml:space="preserve"> 705</w:t>
      </w:r>
      <w:r>
        <w:rPr>
          <w:spacing w:val="-28"/>
          <w:sz w:val="28"/>
        </w:rPr>
        <w:t xml:space="preserve"> </w:t>
      </w:r>
      <w:r>
        <w:rPr>
          <w:sz w:val="28"/>
        </w:rPr>
        <w:t>фунт.</w:t>
      </w:r>
    </w:p>
    <w:p w:rsidR="000E5EFD" w:rsidRDefault="00E90450">
      <w:pPr>
        <w:pStyle w:val="a4"/>
        <w:numPr>
          <w:ilvl w:val="0"/>
          <w:numId w:val="1"/>
        </w:numPr>
        <w:tabs>
          <w:tab w:val="left" w:pos="745"/>
        </w:tabs>
        <w:spacing w:line="321" w:lineRule="exact"/>
        <w:ind w:left="744" w:hanging="361"/>
        <w:jc w:val="both"/>
        <w:rPr>
          <w:sz w:val="28"/>
        </w:rPr>
      </w:pPr>
      <w:hyperlink r:id="rId13">
        <w:r>
          <w:rPr>
            <w:color w:val="0000FF"/>
            <w:sz w:val="28"/>
            <w:u w:val="single" w:color="0000FF"/>
          </w:rPr>
          <w:t>https://uk.tlscontact.com/</w:t>
        </w:r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>сайтына</w:t>
      </w:r>
      <w:r>
        <w:rPr>
          <w:spacing w:val="-1"/>
          <w:sz w:val="28"/>
        </w:rPr>
        <w:t xml:space="preserve"> </w:t>
      </w:r>
      <w:r>
        <w:rPr>
          <w:sz w:val="28"/>
        </w:rPr>
        <w:t>тіркелу</w:t>
      </w:r>
    </w:p>
    <w:p w:rsidR="000E5EFD" w:rsidRDefault="00E90450">
      <w:pPr>
        <w:pStyle w:val="a4"/>
        <w:numPr>
          <w:ilvl w:val="0"/>
          <w:numId w:val="1"/>
        </w:numPr>
        <w:tabs>
          <w:tab w:val="left" w:pos="745"/>
        </w:tabs>
        <w:ind w:left="744" w:right="104"/>
        <w:jc w:val="both"/>
        <w:rPr>
          <w:sz w:val="28"/>
        </w:rPr>
      </w:pPr>
      <w:r>
        <w:rPr>
          <w:sz w:val="28"/>
        </w:rPr>
        <w:t xml:space="preserve">Оқу еліне келгеннен кейін 10 күн ішінде Сізге ЖОО-нан немесе тұратын жерге жақын орналасқан пошталық кеңседен </w:t>
      </w:r>
      <w:hyperlink r:id="rId14">
        <w:r>
          <w:rPr>
            <w:sz w:val="28"/>
          </w:rPr>
          <w:t>Biometric</w:t>
        </w:r>
      </w:hyperlink>
      <w:r>
        <w:rPr>
          <w:sz w:val="28"/>
        </w:rPr>
        <w:t xml:space="preserve"> Residence Permit (BRP) алу</w:t>
      </w:r>
      <w:r>
        <w:rPr>
          <w:spacing w:val="5"/>
          <w:sz w:val="28"/>
        </w:rPr>
        <w:t xml:space="preserve"> </w:t>
      </w:r>
      <w:r>
        <w:rPr>
          <w:sz w:val="28"/>
        </w:rPr>
        <w:t>керек.</w:t>
      </w:r>
    </w:p>
    <w:p w:rsidR="000E5EFD" w:rsidRDefault="000E5EFD">
      <w:pPr>
        <w:jc w:val="both"/>
        <w:rPr>
          <w:sz w:val="28"/>
        </w:rPr>
        <w:sectPr w:rsidR="000E5EFD">
          <w:pgSz w:w="11910" w:h="16840"/>
          <w:pgMar w:top="1040" w:right="740" w:bottom="280" w:left="1600" w:header="720" w:footer="720" w:gutter="0"/>
          <w:cols w:space="720"/>
        </w:sectPr>
      </w:pPr>
    </w:p>
    <w:p w:rsidR="000E5EFD" w:rsidRDefault="00E90450">
      <w:pPr>
        <w:pStyle w:val="1"/>
        <w:spacing w:before="67"/>
        <w:ind w:left="970"/>
      </w:pPr>
      <w:bookmarkStart w:id="3" w:name="Академиялық_оқуға_бару_үшін_қажетті_үлгі"/>
      <w:bookmarkEnd w:id="3"/>
      <w:r>
        <w:lastRenderedPageBreak/>
        <w:t>Академиялық оқуға бару үшін қажетті үлгілі құжаттар тізімі:</w:t>
      </w:r>
    </w:p>
    <w:p w:rsidR="000E5EFD" w:rsidRDefault="000E5EFD">
      <w:pPr>
        <w:pStyle w:val="a3"/>
        <w:spacing w:before="8"/>
        <w:rPr>
          <w:b/>
          <w:sz w:val="27"/>
        </w:rPr>
      </w:pPr>
    </w:p>
    <w:p w:rsidR="000E5EFD" w:rsidRDefault="00E90450">
      <w:pPr>
        <w:pStyle w:val="a4"/>
        <w:numPr>
          <w:ilvl w:val="0"/>
          <w:numId w:val="1"/>
        </w:numPr>
        <w:tabs>
          <w:tab w:val="left" w:pos="685"/>
        </w:tabs>
        <w:ind w:left="684" w:hanging="301"/>
        <w:rPr>
          <w:sz w:val="28"/>
        </w:rPr>
      </w:pPr>
      <w:r>
        <w:rPr>
          <w:sz w:val="28"/>
        </w:rPr>
        <w:t>Төлқұжат</w:t>
      </w:r>
    </w:p>
    <w:p w:rsidR="000E5EFD" w:rsidRDefault="00E90450">
      <w:pPr>
        <w:pStyle w:val="a4"/>
        <w:numPr>
          <w:ilvl w:val="0"/>
          <w:numId w:val="1"/>
        </w:numPr>
        <w:tabs>
          <w:tab w:val="left" w:pos="745"/>
        </w:tabs>
        <w:spacing w:before="19"/>
        <w:ind w:left="744" w:right="105"/>
        <w:rPr>
          <w:sz w:val="28"/>
        </w:rPr>
      </w:pPr>
      <w:r>
        <w:rPr>
          <w:sz w:val="28"/>
        </w:rPr>
        <w:t>«Халықаралық бағдарламалар орталығы» АҚ –нан берілетін қ</w:t>
      </w:r>
      <w:r>
        <w:rPr>
          <w:sz w:val="28"/>
        </w:rPr>
        <w:t>аржылық кепіл</w:t>
      </w:r>
      <w:r>
        <w:rPr>
          <w:spacing w:val="-2"/>
          <w:sz w:val="28"/>
        </w:rPr>
        <w:t xml:space="preserve"> </w:t>
      </w:r>
      <w:r>
        <w:rPr>
          <w:sz w:val="28"/>
        </w:rPr>
        <w:t>хаты.</w:t>
      </w:r>
    </w:p>
    <w:p w:rsidR="000E5EFD" w:rsidRDefault="00E90450">
      <w:pPr>
        <w:pStyle w:val="a4"/>
        <w:numPr>
          <w:ilvl w:val="0"/>
          <w:numId w:val="1"/>
        </w:numPr>
        <w:tabs>
          <w:tab w:val="left" w:pos="745"/>
        </w:tabs>
        <w:spacing w:before="21"/>
        <w:ind w:left="744" w:hanging="361"/>
        <w:rPr>
          <w:sz w:val="28"/>
        </w:rPr>
      </w:pPr>
      <w:r>
        <w:rPr>
          <w:sz w:val="28"/>
        </w:rPr>
        <w:t>Академиялық оқуға арналған шақырту</w:t>
      </w:r>
      <w:r>
        <w:rPr>
          <w:spacing w:val="-8"/>
          <w:sz w:val="28"/>
        </w:rPr>
        <w:t xml:space="preserve"> </w:t>
      </w:r>
      <w:r>
        <w:rPr>
          <w:sz w:val="28"/>
        </w:rPr>
        <w:t>хаты</w:t>
      </w:r>
    </w:p>
    <w:p w:rsidR="000E5EFD" w:rsidRDefault="00E90450">
      <w:pPr>
        <w:pStyle w:val="a4"/>
        <w:numPr>
          <w:ilvl w:val="0"/>
          <w:numId w:val="1"/>
        </w:numPr>
        <w:tabs>
          <w:tab w:val="left" w:pos="745"/>
        </w:tabs>
        <w:spacing w:before="26"/>
        <w:ind w:left="744" w:hanging="361"/>
        <w:rPr>
          <w:sz w:val="28"/>
        </w:rPr>
      </w:pPr>
      <w:r>
        <w:rPr>
          <w:sz w:val="28"/>
        </w:rPr>
        <w:t>Туберкулезге тест (Tuberculosis TB</w:t>
      </w:r>
      <w:r>
        <w:rPr>
          <w:spacing w:val="-3"/>
          <w:sz w:val="28"/>
        </w:rPr>
        <w:t xml:space="preserve"> </w:t>
      </w:r>
      <w:r>
        <w:rPr>
          <w:sz w:val="28"/>
        </w:rPr>
        <w:t>test)</w:t>
      </w:r>
    </w:p>
    <w:p w:rsidR="000E5EFD" w:rsidRDefault="00E90450">
      <w:pPr>
        <w:pStyle w:val="a4"/>
        <w:numPr>
          <w:ilvl w:val="0"/>
          <w:numId w:val="1"/>
        </w:numPr>
        <w:tabs>
          <w:tab w:val="left" w:pos="816"/>
        </w:tabs>
        <w:spacing w:before="24"/>
        <w:ind w:right="107"/>
        <w:rPr>
          <w:sz w:val="28"/>
        </w:rPr>
      </w:pPr>
      <w:r>
        <w:rPr>
          <w:sz w:val="28"/>
        </w:rPr>
        <w:t>Оқуға түскенде университеттен берілетін Confirmation of Acceptance Studies</w:t>
      </w:r>
      <w:r>
        <w:rPr>
          <w:spacing w:val="-1"/>
          <w:sz w:val="28"/>
        </w:rPr>
        <w:t xml:space="preserve"> </w:t>
      </w:r>
      <w:r>
        <w:rPr>
          <w:sz w:val="28"/>
        </w:rPr>
        <w:t>(CAS).</w:t>
      </w:r>
    </w:p>
    <w:p w:rsidR="000E5EFD" w:rsidRDefault="00E90450">
      <w:pPr>
        <w:pStyle w:val="a4"/>
        <w:numPr>
          <w:ilvl w:val="0"/>
          <w:numId w:val="1"/>
        </w:numPr>
        <w:tabs>
          <w:tab w:val="left" w:pos="816"/>
        </w:tabs>
        <w:spacing w:before="23" w:line="242" w:lineRule="auto"/>
        <w:ind w:right="107"/>
        <w:rPr>
          <w:sz w:val="28"/>
        </w:rPr>
      </w:pPr>
      <w:r>
        <w:rPr>
          <w:sz w:val="28"/>
        </w:rPr>
        <w:t>Арнайы бағдарламаға арналған Academic Technology Approval Scheme (ATAS) (университеттен анықтау</w:t>
      </w:r>
      <w:r>
        <w:rPr>
          <w:spacing w:val="-6"/>
          <w:sz w:val="28"/>
        </w:rPr>
        <w:t xml:space="preserve"> </w:t>
      </w:r>
      <w:r>
        <w:rPr>
          <w:sz w:val="28"/>
        </w:rPr>
        <w:t>қажет).</w:t>
      </w:r>
    </w:p>
    <w:p w:rsidR="000E5EFD" w:rsidRDefault="000E5EFD">
      <w:pPr>
        <w:pStyle w:val="a3"/>
        <w:rPr>
          <w:sz w:val="30"/>
        </w:rPr>
      </w:pPr>
    </w:p>
    <w:p w:rsidR="000E5EFD" w:rsidRDefault="000E5EFD">
      <w:pPr>
        <w:pStyle w:val="a3"/>
        <w:rPr>
          <w:sz w:val="30"/>
        </w:rPr>
      </w:pPr>
    </w:p>
    <w:p w:rsidR="000E5EFD" w:rsidRDefault="00E90450">
      <w:pPr>
        <w:spacing w:before="251" w:line="276" w:lineRule="auto"/>
        <w:ind w:left="409" w:right="1723" w:firstLine="1377"/>
        <w:rPr>
          <w:b/>
          <w:sz w:val="28"/>
        </w:rPr>
      </w:pPr>
      <w:r>
        <w:rPr>
          <w:b/>
          <w:sz w:val="28"/>
        </w:rPr>
        <w:t xml:space="preserve">Толыңырақ мәліметті Ұлыбритания елшілігінің </w:t>
      </w:r>
      <w:hyperlink r:id="rId15">
        <w:r>
          <w:rPr>
            <w:b/>
            <w:color w:val="0000FF"/>
            <w:sz w:val="28"/>
            <w:u w:val="thick" w:color="0000FF"/>
          </w:rPr>
          <w:t>https://www.gov.uk</w:t>
        </w:r>
        <w:r>
          <w:rPr>
            <w:b/>
            <w:color w:val="0000FF"/>
            <w:sz w:val="28"/>
            <w:u w:val="thick" w:color="0000FF"/>
          </w:rPr>
          <w:t>/government/organisations/uk</w:t>
        </w:r>
      </w:hyperlink>
    </w:p>
    <w:p w:rsidR="000E5EFD" w:rsidRDefault="00E90450">
      <w:pPr>
        <w:spacing w:line="321" w:lineRule="exact"/>
        <w:ind w:left="1292"/>
        <w:rPr>
          <w:b/>
          <w:sz w:val="28"/>
        </w:rPr>
      </w:pPr>
      <w:hyperlink r:id="rId16">
        <w:r>
          <w:rPr>
            <w:b/>
            <w:color w:val="0000FF"/>
            <w:sz w:val="28"/>
            <w:u w:val="thick" w:color="0000FF"/>
          </w:rPr>
          <w:t>-visas-and-immigration</w:t>
        </w:r>
        <w:r>
          <w:rPr>
            <w:b/>
            <w:color w:val="0000FF"/>
            <w:sz w:val="28"/>
          </w:rPr>
          <w:t xml:space="preserve"> </w:t>
        </w:r>
      </w:hyperlink>
      <w:r>
        <w:rPr>
          <w:b/>
          <w:sz w:val="28"/>
        </w:rPr>
        <w:t>сайтынан ала аласыз.</w:t>
      </w:r>
    </w:p>
    <w:p w:rsidR="000E5EFD" w:rsidRDefault="000E5EFD">
      <w:pPr>
        <w:pStyle w:val="a3"/>
        <w:spacing w:before="6"/>
        <w:rPr>
          <w:b/>
          <w:sz w:val="24"/>
        </w:rPr>
      </w:pPr>
    </w:p>
    <w:p w:rsidR="000E5EFD" w:rsidRDefault="00E90450">
      <w:pPr>
        <w:pStyle w:val="1"/>
        <w:spacing w:before="89"/>
        <w:ind w:right="758" w:firstLine="405"/>
        <w:jc w:val="both"/>
      </w:pPr>
      <w:r>
        <w:t>Визы көшірмесін авиабилетке тапсырыс беру үшін куратордың электрондық мекенжайына жіберу керек</w:t>
      </w:r>
      <w:r>
        <w:t>.</w:t>
      </w:r>
    </w:p>
    <w:p w:rsidR="000E5EFD" w:rsidRDefault="00E90450">
      <w:pPr>
        <w:ind w:left="403" w:right="812" w:firstLine="406"/>
        <w:jc w:val="both"/>
        <w:rPr>
          <w:b/>
          <w:sz w:val="28"/>
        </w:rPr>
      </w:pPr>
      <w:r>
        <w:rPr>
          <w:b/>
          <w:sz w:val="28"/>
        </w:rPr>
        <w:t>Визаға жұмсалған қаражатты өтеу үшін «Халықаралық бағдарламалар орталығы» АҚ қаржылауды ұйымдастыру бөліміне толтырылған өтініш, визаның көшірмесі, банктен алынған растау немесе төленген туралы чектің түпнұсқасын тапсыру қажет.</w:t>
      </w:r>
    </w:p>
    <w:p w:rsidR="000E5EFD" w:rsidRDefault="00E90450">
      <w:pPr>
        <w:pStyle w:val="1"/>
        <w:ind w:right="818" w:firstLine="405"/>
        <w:jc w:val="both"/>
      </w:pPr>
      <w:r>
        <w:rPr>
          <w:color w:val="FF0000"/>
        </w:rPr>
        <w:t>!!!Виза беруден бас тартыл</w:t>
      </w:r>
      <w:r>
        <w:rPr>
          <w:color w:val="FF0000"/>
        </w:rPr>
        <w:t>ған жағдайда Орталық визаға жұмсалған соманы өтемейді.</w:t>
      </w:r>
    </w:p>
    <w:p w:rsidR="000E5EFD" w:rsidRDefault="000E5EFD">
      <w:pPr>
        <w:pStyle w:val="a3"/>
        <w:spacing w:before="2"/>
        <w:rPr>
          <w:b/>
          <w:sz w:val="30"/>
        </w:rPr>
      </w:pPr>
    </w:p>
    <w:p w:rsidR="000E5EFD" w:rsidRDefault="00E90450">
      <w:pPr>
        <w:spacing w:before="1"/>
        <w:ind w:left="665"/>
        <w:jc w:val="both"/>
        <w:rPr>
          <w:b/>
          <w:sz w:val="28"/>
        </w:rPr>
      </w:pPr>
      <w:r>
        <w:rPr>
          <w:b/>
          <w:sz w:val="28"/>
          <w:u w:val="thick"/>
        </w:rPr>
        <w:t>Туберкулезге тесті өту мекен жайы (Tuberculosis TB test):</w:t>
      </w:r>
    </w:p>
    <w:p w:rsidR="000E5EFD" w:rsidRDefault="000E5EFD">
      <w:pPr>
        <w:pStyle w:val="a3"/>
        <w:spacing w:before="7"/>
        <w:rPr>
          <w:b/>
          <w:sz w:val="25"/>
        </w:rPr>
      </w:pPr>
    </w:p>
    <w:p w:rsidR="000E5EFD" w:rsidRDefault="00E90450">
      <w:pPr>
        <w:pStyle w:val="a3"/>
        <w:ind w:left="665" w:right="105"/>
        <w:jc w:val="both"/>
      </w:pPr>
      <w:r>
        <w:t>Нұр-Сұлтан қ-сы, Республикалық диагностикалық орталық, Сығанак к- сі, 2, B-2 б-сі, тел: +7 7172 790345/46/47 Қабылдау уақыттары: Дүйс.- Бейс., 8:30-17:00 (тест бағасы - 80 АҚШ доллары)</w:t>
      </w:r>
    </w:p>
    <w:p w:rsidR="000E5EFD" w:rsidRDefault="000E5EFD">
      <w:pPr>
        <w:pStyle w:val="a3"/>
        <w:spacing w:before="2"/>
        <w:rPr>
          <w:sz w:val="26"/>
        </w:rPr>
      </w:pPr>
    </w:p>
    <w:p w:rsidR="00E90450" w:rsidRDefault="00E90450" w:rsidP="00E90450">
      <w:pPr>
        <w:pStyle w:val="a3"/>
        <w:spacing w:before="67" w:line="242" w:lineRule="auto"/>
        <w:ind w:left="665" w:right="103"/>
      </w:pPr>
      <w:r>
        <w:t xml:space="preserve">Алматы қ-сы, </w:t>
      </w:r>
      <w:r w:rsidRPr="00E90450">
        <w:t>«Керуен-Medicus клиника</w:t>
      </w:r>
      <w:r>
        <w:t>сы</w:t>
      </w:r>
      <w:r w:rsidRPr="00E90450">
        <w:t xml:space="preserve">, Бухар Жырау </w:t>
      </w:r>
      <w:r>
        <w:t>бульвары</w:t>
      </w:r>
      <w:r w:rsidRPr="00E90450">
        <w:t xml:space="preserve">, 45/1, тел: +7 (727) 220 70 70; +7 (777) 300 00 03 </w:t>
      </w:r>
      <w:r>
        <w:t>(тест бағасы - 80 АҚШ доллары)</w:t>
      </w:r>
    </w:p>
    <w:p w:rsidR="000E5EFD" w:rsidRDefault="000E5EFD">
      <w:pPr>
        <w:sectPr w:rsidR="000E5EFD">
          <w:pgSz w:w="11910" w:h="16840"/>
          <w:pgMar w:top="1040" w:right="740" w:bottom="280" w:left="1600" w:header="720" w:footer="720" w:gutter="0"/>
          <w:cols w:space="720"/>
        </w:sectPr>
      </w:pPr>
    </w:p>
    <w:p w:rsidR="000E5EFD" w:rsidRDefault="00E90450">
      <w:pPr>
        <w:pStyle w:val="1"/>
        <w:spacing w:before="72"/>
        <w:ind w:left="783" w:right="1235"/>
        <w:jc w:val="center"/>
      </w:pPr>
      <w:r>
        <w:rPr>
          <w:u w:val="thick"/>
        </w:rPr>
        <w:lastRenderedPageBreak/>
        <w:t>Визалық орталықтың мекенжай</w:t>
      </w:r>
      <w:r>
        <w:rPr>
          <w:u w:val="thick"/>
        </w:rPr>
        <w:t>ы:</w:t>
      </w:r>
    </w:p>
    <w:p w:rsidR="000E5EFD" w:rsidRDefault="000E5EFD">
      <w:pPr>
        <w:pStyle w:val="a3"/>
        <w:spacing w:before="4"/>
        <w:rPr>
          <w:b/>
          <w:sz w:val="20"/>
        </w:rPr>
      </w:pPr>
    </w:p>
    <w:p w:rsidR="000E5EFD" w:rsidRDefault="00E90450">
      <w:pPr>
        <w:spacing w:before="89" w:line="264" w:lineRule="auto"/>
        <w:ind w:left="101" w:right="1408" w:firstLine="302"/>
        <w:rPr>
          <w:sz w:val="28"/>
        </w:rPr>
      </w:pPr>
      <w:bookmarkStart w:id="4" w:name="Алматы_қаласындағы_Британдық_визалық_орт"/>
      <w:bookmarkEnd w:id="4"/>
      <w:r>
        <w:rPr>
          <w:b/>
          <w:sz w:val="28"/>
        </w:rPr>
        <w:t xml:space="preserve">Алматы қаласындағы Британдық визалық орталық: </w:t>
      </w:r>
      <w:r>
        <w:rPr>
          <w:sz w:val="28"/>
        </w:rPr>
        <w:t>Алматы қ-сы, 050012, Абылай хан к-сі, 92 ( Кабанбай батыр к-нің бұрылысы) "Столичный центр"СО</w:t>
      </w:r>
    </w:p>
    <w:p w:rsidR="000E5EFD" w:rsidRDefault="00E90450">
      <w:pPr>
        <w:pStyle w:val="1"/>
        <w:spacing w:before="200" w:line="276" w:lineRule="auto"/>
        <w:ind w:left="404" w:right="3096"/>
      </w:pPr>
      <w:r>
        <w:t xml:space="preserve">Нұр-Сұлтан қаласындағы Британдық визалық </w:t>
      </w:r>
      <w:bookmarkStart w:id="5" w:name="_GoBack"/>
      <w:bookmarkEnd w:id="5"/>
      <w:r>
        <w:t>о</w:t>
      </w:r>
      <w:r>
        <w:t>рталық:</w:t>
      </w:r>
    </w:p>
    <w:p w:rsidR="000E5EFD" w:rsidRDefault="00E90450">
      <w:pPr>
        <w:pStyle w:val="a3"/>
        <w:tabs>
          <w:tab w:val="left" w:pos="449"/>
        </w:tabs>
        <w:spacing w:before="61"/>
        <w:ind w:left="101"/>
      </w:pPr>
      <w:r>
        <w:rPr>
          <w:shd w:val="clear" w:color="auto" w:fill="F9F9F9"/>
        </w:rPr>
        <w:t xml:space="preserve"> </w:t>
      </w:r>
      <w:r>
        <w:rPr>
          <w:shd w:val="clear" w:color="auto" w:fill="F9F9F9"/>
        </w:rPr>
        <w:tab/>
        <w:t>Нұр-Сұлтан қ-сы, Достык 18, «Москва»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БО.</w:t>
      </w:r>
    </w:p>
    <w:sectPr w:rsidR="000E5EF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8435C"/>
    <w:multiLevelType w:val="hybridMultilevel"/>
    <w:tmpl w:val="DC843DC8"/>
    <w:lvl w:ilvl="0" w:tplc="8CA28D42">
      <w:start w:val="1"/>
      <w:numFmt w:val="decimal"/>
      <w:lvlText w:val="%1."/>
      <w:lvlJc w:val="left"/>
      <w:pPr>
        <w:ind w:left="74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AB4AB600">
      <w:numFmt w:val="bullet"/>
      <w:lvlText w:val="•"/>
      <w:lvlJc w:val="left"/>
      <w:pPr>
        <w:ind w:left="1622" w:hanging="360"/>
      </w:pPr>
      <w:rPr>
        <w:rFonts w:hint="default"/>
        <w:lang w:val="kk-KZ" w:eastAsia="en-US" w:bidi="ar-SA"/>
      </w:rPr>
    </w:lvl>
    <w:lvl w:ilvl="2" w:tplc="8C760546">
      <w:numFmt w:val="bullet"/>
      <w:lvlText w:val="•"/>
      <w:lvlJc w:val="left"/>
      <w:pPr>
        <w:ind w:left="2505" w:hanging="360"/>
      </w:pPr>
      <w:rPr>
        <w:rFonts w:hint="default"/>
        <w:lang w:val="kk-KZ" w:eastAsia="en-US" w:bidi="ar-SA"/>
      </w:rPr>
    </w:lvl>
    <w:lvl w:ilvl="3" w:tplc="AA96AC7C">
      <w:numFmt w:val="bullet"/>
      <w:lvlText w:val="•"/>
      <w:lvlJc w:val="left"/>
      <w:pPr>
        <w:ind w:left="3387" w:hanging="360"/>
      </w:pPr>
      <w:rPr>
        <w:rFonts w:hint="default"/>
        <w:lang w:val="kk-KZ" w:eastAsia="en-US" w:bidi="ar-SA"/>
      </w:rPr>
    </w:lvl>
    <w:lvl w:ilvl="4" w:tplc="B93E331E">
      <w:numFmt w:val="bullet"/>
      <w:lvlText w:val="•"/>
      <w:lvlJc w:val="left"/>
      <w:pPr>
        <w:ind w:left="4270" w:hanging="360"/>
      </w:pPr>
      <w:rPr>
        <w:rFonts w:hint="default"/>
        <w:lang w:val="kk-KZ" w:eastAsia="en-US" w:bidi="ar-SA"/>
      </w:rPr>
    </w:lvl>
    <w:lvl w:ilvl="5" w:tplc="4D96D420">
      <w:numFmt w:val="bullet"/>
      <w:lvlText w:val="•"/>
      <w:lvlJc w:val="left"/>
      <w:pPr>
        <w:ind w:left="5153" w:hanging="360"/>
      </w:pPr>
      <w:rPr>
        <w:rFonts w:hint="default"/>
        <w:lang w:val="kk-KZ" w:eastAsia="en-US" w:bidi="ar-SA"/>
      </w:rPr>
    </w:lvl>
    <w:lvl w:ilvl="6" w:tplc="5778292C">
      <w:numFmt w:val="bullet"/>
      <w:lvlText w:val="•"/>
      <w:lvlJc w:val="left"/>
      <w:pPr>
        <w:ind w:left="6035" w:hanging="360"/>
      </w:pPr>
      <w:rPr>
        <w:rFonts w:hint="default"/>
        <w:lang w:val="kk-KZ" w:eastAsia="en-US" w:bidi="ar-SA"/>
      </w:rPr>
    </w:lvl>
    <w:lvl w:ilvl="7" w:tplc="F1E0A862">
      <w:numFmt w:val="bullet"/>
      <w:lvlText w:val="•"/>
      <w:lvlJc w:val="left"/>
      <w:pPr>
        <w:ind w:left="6918" w:hanging="360"/>
      </w:pPr>
      <w:rPr>
        <w:rFonts w:hint="default"/>
        <w:lang w:val="kk-KZ" w:eastAsia="en-US" w:bidi="ar-SA"/>
      </w:rPr>
    </w:lvl>
    <w:lvl w:ilvl="8" w:tplc="3C68DD26">
      <w:numFmt w:val="bullet"/>
      <w:lvlText w:val="•"/>
      <w:lvlJc w:val="left"/>
      <w:pPr>
        <w:ind w:left="7801" w:hanging="360"/>
      </w:pPr>
      <w:rPr>
        <w:rFonts w:hint="default"/>
        <w:lang w:val="kk-KZ" w:eastAsia="en-US" w:bidi="ar-SA"/>
      </w:rPr>
    </w:lvl>
  </w:abstractNum>
  <w:abstractNum w:abstractNumId="1">
    <w:nsid w:val="43B66C9B"/>
    <w:multiLevelType w:val="hybridMultilevel"/>
    <w:tmpl w:val="75B4FC0C"/>
    <w:lvl w:ilvl="0" w:tplc="DC704B4C">
      <w:start w:val="1"/>
      <w:numFmt w:val="decimal"/>
      <w:lvlText w:val="%1."/>
      <w:lvlJc w:val="left"/>
      <w:pPr>
        <w:ind w:left="74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F804691A">
      <w:start w:val="1"/>
      <w:numFmt w:val="decimal"/>
      <w:lvlText w:val="%2."/>
      <w:lvlJc w:val="left"/>
      <w:pPr>
        <w:ind w:left="1517" w:hanging="8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97A40A50">
      <w:numFmt w:val="bullet"/>
      <w:lvlText w:val="•"/>
      <w:lvlJc w:val="left"/>
      <w:pPr>
        <w:ind w:left="2414" w:hanging="852"/>
      </w:pPr>
      <w:rPr>
        <w:rFonts w:hint="default"/>
        <w:lang w:val="kk-KZ" w:eastAsia="en-US" w:bidi="ar-SA"/>
      </w:rPr>
    </w:lvl>
    <w:lvl w:ilvl="3" w:tplc="1C924F4C">
      <w:numFmt w:val="bullet"/>
      <w:lvlText w:val="•"/>
      <w:lvlJc w:val="left"/>
      <w:pPr>
        <w:ind w:left="3308" w:hanging="852"/>
      </w:pPr>
      <w:rPr>
        <w:rFonts w:hint="default"/>
        <w:lang w:val="kk-KZ" w:eastAsia="en-US" w:bidi="ar-SA"/>
      </w:rPr>
    </w:lvl>
    <w:lvl w:ilvl="4" w:tplc="7278C142">
      <w:numFmt w:val="bullet"/>
      <w:lvlText w:val="•"/>
      <w:lvlJc w:val="left"/>
      <w:pPr>
        <w:ind w:left="4202" w:hanging="852"/>
      </w:pPr>
      <w:rPr>
        <w:rFonts w:hint="default"/>
        <w:lang w:val="kk-KZ" w:eastAsia="en-US" w:bidi="ar-SA"/>
      </w:rPr>
    </w:lvl>
    <w:lvl w:ilvl="5" w:tplc="ACA26CA0">
      <w:numFmt w:val="bullet"/>
      <w:lvlText w:val="•"/>
      <w:lvlJc w:val="left"/>
      <w:pPr>
        <w:ind w:left="5096" w:hanging="852"/>
      </w:pPr>
      <w:rPr>
        <w:rFonts w:hint="default"/>
        <w:lang w:val="kk-KZ" w:eastAsia="en-US" w:bidi="ar-SA"/>
      </w:rPr>
    </w:lvl>
    <w:lvl w:ilvl="6" w:tplc="C8FC067E">
      <w:numFmt w:val="bullet"/>
      <w:lvlText w:val="•"/>
      <w:lvlJc w:val="left"/>
      <w:pPr>
        <w:ind w:left="5990" w:hanging="852"/>
      </w:pPr>
      <w:rPr>
        <w:rFonts w:hint="default"/>
        <w:lang w:val="kk-KZ" w:eastAsia="en-US" w:bidi="ar-SA"/>
      </w:rPr>
    </w:lvl>
    <w:lvl w:ilvl="7" w:tplc="740C7722">
      <w:numFmt w:val="bullet"/>
      <w:lvlText w:val="•"/>
      <w:lvlJc w:val="left"/>
      <w:pPr>
        <w:ind w:left="6884" w:hanging="852"/>
      </w:pPr>
      <w:rPr>
        <w:rFonts w:hint="default"/>
        <w:lang w:val="kk-KZ" w:eastAsia="en-US" w:bidi="ar-SA"/>
      </w:rPr>
    </w:lvl>
    <w:lvl w:ilvl="8" w:tplc="CFB4A536">
      <w:numFmt w:val="bullet"/>
      <w:lvlText w:val="•"/>
      <w:lvlJc w:val="left"/>
      <w:pPr>
        <w:ind w:left="7778" w:hanging="852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E5EFD"/>
    <w:rsid w:val="000E5EFD"/>
    <w:rsid w:val="00E9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40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44" w:right="107"/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44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904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tlscontact.com/" TargetMode="External"/><Relationship Id="rId13" Type="http://schemas.openxmlformats.org/officeDocument/2006/relationships/hyperlink" Target="https://uk.tlscontact.com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os.tlscontact.com/tls-service-options" TargetMode="External"/><Relationship Id="rId12" Type="http://schemas.openxmlformats.org/officeDocument/2006/relationships/hyperlink" Target="https://pos.tlscontact.com/tls-service-option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v.uk/government/organisations/uk-visas-and-immigr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v.uk/study-visit-visa/apply" TargetMode="External"/><Relationship Id="rId11" Type="http://schemas.openxmlformats.org/officeDocument/2006/relationships/hyperlink" Target="https://www.gov.uk/student-vis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uk/government/organisations/uk-visas-and-immigration" TargetMode="External"/><Relationship Id="rId10" Type="http://schemas.openxmlformats.org/officeDocument/2006/relationships/hyperlink" Target="https://www.gov.uk/government/organisations/uk-visas-and-immigr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organisations/uk-visas-and-immigration" TargetMode="External"/><Relationship Id="rId14" Type="http://schemas.openxmlformats.org/officeDocument/2006/relationships/hyperlink" Target="https://www.gov.uk/biometric-residence-permits/coll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Gulmira Baihozhayeva</dc:creator>
  <cp:lastModifiedBy>Arailym Tulegenova</cp:lastModifiedBy>
  <cp:revision>2</cp:revision>
  <dcterms:created xsi:type="dcterms:W3CDTF">2020-09-27T23:44:00Z</dcterms:created>
  <dcterms:modified xsi:type="dcterms:W3CDTF">2020-11-05T10:05:00Z</dcterms:modified>
</cp:coreProperties>
</file>